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0BEB0" w14:textId="77777777" w:rsidR="00283EE8" w:rsidRDefault="005E6C05">
      <w:pPr>
        <w:pStyle w:val="BodyText"/>
        <w:ind w:left="82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9B628B" wp14:editId="4520493C">
            <wp:extent cx="1477253" cy="9509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253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01D29" w14:textId="77777777" w:rsidR="00283EE8" w:rsidRDefault="00283EE8">
      <w:pPr>
        <w:pStyle w:val="BodyText"/>
        <w:rPr>
          <w:rFonts w:ascii="Times New Roman"/>
          <w:sz w:val="20"/>
        </w:rPr>
      </w:pPr>
    </w:p>
    <w:p w14:paraId="3B7B82B7" w14:textId="77777777" w:rsidR="00283EE8" w:rsidRDefault="00283EE8">
      <w:pPr>
        <w:pStyle w:val="BodyText"/>
        <w:spacing w:before="8"/>
        <w:rPr>
          <w:rFonts w:ascii="Times New Roman"/>
          <w:sz w:val="26"/>
        </w:rPr>
      </w:pPr>
    </w:p>
    <w:p w14:paraId="0C5271A3" w14:textId="43AC5ED5" w:rsidR="00283EE8" w:rsidRDefault="005E6C05">
      <w:pPr>
        <w:pStyle w:val="BodyText"/>
        <w:spacing w:before="20"/>
        <w:ind w:left="180"/>
      </w:pPr>
      <w:r>
        <w:t>PROJECT NEEDS ASSESSMENT (</w:t>
      </w:r>
      <w:r w:rsidR="003F4AD1">
        <w:t>CLEARING OF TAG COOP LAND</w:t>
      </w:r>
      <w:r>
        <w:t>)</w:t>
      </w:r>
    </w:p>
    <w:p w14:paraId="51DE34CF" w14:textId="77777777" w:rsidR="00283EE8" w:rsidRDefault="00283EE8">
      <w:pPr>
        <w:pStyle w:val="BodyText"/>
        <w:spacing w:before="12"/>
        <w:rPr>
          <w:sz w:val="4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8352"/>
      </w:tblGrid>
      <w:tr w:rsidR="00283EE8" w14:paraId="316B2B52" w14:textId="77777777">
        <w:trPr>
          <w:trHeight w:val="270"/>
        </w:trPr>
        <w:tc>
          <w:tcPr>
            <w:tcW w:w="2434" w:type="dxa"/>
          </w:tcPr>
          <w:p w14:paraId="549CC4B0" w14:textId="77777777" w:rsidR="00283EE8" w:rsidRDefault="005E6C05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PROJECT NAME</w:t>
            </w:r>
          </w:p>
        </w:tc>
        <w:tc>
          <w:tcPr>
            <w:tcW w:w="8352" w:type="dxa"/>
          </w:tcPr>
          <w:p w14:paraId="1D326576" w14:textId="0E153352" w:rsidR="00283EE8" w:rsidRDefault="00121B9E">
            <w:pPr>
              <w:pStyle w:val="TableParagraph"/>
              <w:spacing w:line="250" w:lineRule="exact"/>
            </w:pPr>
            <w:r>
              <w:t xml:space="preserve">Clearing and Catting away of debris at Total coop TAG </w:t>
            </w:r>
            <w:r w:rsidR="003F4AD1">
              <w:t>land located</w:t>
            </w:r>
            <w:r w:rsidR="007B675D">
              <w:t xml:space="preserve"> in trans Amadi Port </w:t>
            </w:r>
          </w:p>
        </w:tc>
      </w:tr>
      <w:tr w:rsidR="00283EE8" w14:paraId="254D9D48" w14:textId="77777777">
        <w:trPr>
          <w:trHeight w:val="270"/>
        </w:trPr>
        <w:tc>
          <w:tcPr>
            <w:tcW w:w="2434" w:type="dxa"/>
          </w:tcPr>
          <w:p w14:paraId="7769BF41" w14:textId="77777777" w:rsidR="00283EE8" w:rsidRDefault="005E6C05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REQUESTING DEPT.</w:t>
            </w:r>
          </w:p>
        </w:tc>
        <w:tc>
          <w:tcPr>
            <w:tcW w:w="8352" w:type="dxa"/>
          </w:tcPr>
          <w:p w14:paraId="2EDB11FB" w14:textId="1B714FC2" w:rsidR="00283EE8" w:rsidRDefault="00121B9E" w:rsidP="00121B9E">
            <w:pPr>
              <w:pStyle w:val="TableParagraph"/>
              <w:spacing w:line="250" w:lineRule="exact"/>
              <w:ind w:left="0"/>
            </w:pPr>
            <w:r>
              <w:t>Business Development Department</w:t>
            </w:r>
          </w:p>
        </w:tc>
      </w:tr>
      <w:tr w:rsidR="00283EE8" w14:paraId="08F3ED79" w14:textId="77777777">
        <w:trPr>
          <w:trHeight w:val="270"/>
        </w:trPr>
        <w:tc>
          <w:tcPr>
            <w:tcW w:w="2434" w:type="dxa"/>
          </w:tcPr>
          <w:p w14:paraId="2D97977E" w14:textId="77777777" w:rsidR="00283EE8" w:rsidRDefault="005E6C05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REQUEST STATUS</w:t>
            </w:r>
          </w:p>
        </w:tc>
        <w:tc>
          <w:tcPr>
            <w:tcW w:w="8352" w:type="dxa"/>
          </w:tcPr>
          <w:p w14:paraId="2B9B896D" w14:textId="77777777" w:rsidR="00283EE8" w:rsidRDefault="005E6C05">
            <w:pPr>
              <w:pStyle w:val="TableParagraph"/>
              <w:spacing w:line="250" w:lineRule="exact"/>
            </w:pPr>
            <w:r>
              <w:t>Pending</w:t>
            </w:r>
          </w:p>
        </w:tc>
      </w:tr>
      <w:tr w:rsidR="00283EE8" w14:paraId="78D1B0FA" w14:textId="77777777">
        <w:trPr>
          <w:trHeight w:val="270"/>
        </w:trPr>
        <w:tc>
          <w:tcPr>
            <w:tcW w:w="10786" w:type="dxa"/>
            <w:gridSpan w:val="2"/>
          </w:tcPr>
          <w:p w14:paraId="10E9EA64" w14:textId="77777777" w:rsidR="00283EE8" w:rsidRDefault="00283EE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E8" w14:paraId="15B41244" w14:textId="77777777">
        <w:trPr>
          <w:trHeight w:val="633"/>
        </w:trPr>
        <w:tc>
          <w:tcPr>
            <w:tcW w:w="2434" w:type="dxa"/>
          </w:tcPr>
          <w:p w14:paraId="1F7F5EEF" w14:textId="77777777" w:rsidR="00283EE8" w:rsidRDefault="005E6C0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PROJECT OBJECTIVE</w:t>
            </w:r>
          </w:p>
        </w:tc>
        <w:tc>
          <w:tcPr>
            <w:tcW w:w="8352" w:type="dxa"/>
          </w:tcPr>
          <w:p w14:paraId="7469B0E4" w14:textId="2C00EE8A" w:rsidR="00283EE8" w:rsidRDefault="005E6C05">
            <w:pPr>
              <w:pStyle w:val="TableParagraph"/>
              <w:spacing w:before="1" w:line="259" w:lineRule="auto"/>
            </w:pPr>
            <w:r>
              <w:t>T</w:t>
            </w:r>
            <w:r w:rsidR="00121B9E">
              <w:t xml:space="preserve">o enable cooperative tidy up the environment in preparation for construction </w:t>
            </w:r>
            <w:r w:rsidR="003F4AD1">
              <w:t>work.</w:t>
            </w:r>
          </w:p>
        </w:tc>
      </w:tr>
      <w:tr w:rsidR="00283EE8" w14:paraId="450208B0" w14:textId="77777777">
        <w:trPr>
          <w:trHeight w:val="270"/>
        </w:trPr>
        <w:tc>
          <w:tcPr>
            <w:tcW w:w="10786" w:type="dxa"/>
            <w:gridSpan w:val="2"/>
          </w:tcPr>
          <w:p w14:paraId="382D82DC" w14:textId="77777777" w:rsidR="00283EE8" w:rsidRDefault="00283EE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E8" w14:paraId="4AD741D9" w14:textId="77777777">
        <w:trPr>
          <w:trHeight w:val="2432"/>
        </w:trPr>
        <w:tc>
          <w:tcPr>
            <w:tcW w:w="2434" w:type="dxa"/>
          </w:tcPr>
          <w:p w14:paraId="7A142ED0" w14:textId="77777777" w:rsidR="00283EE8" w:rsidRDefault="005E6C05">
            <w:pPr>
              <w:pStyle w:val="TableParagraph"/>
              <w:spacing w:before="1" w:line="259" w:lineRule="auto"/>
              <w:ind w:right="573"/>
              <w:rPr>
                <w:b/>
              </w:rPr>
            </w:pPr>
            <w:r>
              <w:rPr>
                <w:b/>
              </w:rPr>
              <w:t>JUSTIFICATION FOR PROJECT REQUEST</w:t>
            </w:r>
          </w:p>
        </w:tc>
        <w:tc>
          <w:tcPr>
            <w:tcW w:w="8352" w:type="dxa"/>
          </w:tcPr>
          <w:p w14:paraId="7354CA76" w14:textId="4E89BEF0" w:rsidR="00283EE8" w:rsidRDefault="00121B9E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before="1"/>
              <w:ind w:hanging="286"/>
            </w:pPr>
            <w:r>
              <w:t xml:space="preserve">The </w:t>
            </w:r>
            <w:r w:rsidR="007B675D">
              <w:t xml:space="preserve">land is overgrown </w:t>
            </w:r>
            <w:r w:rsidR="003F4AD1">
              <w:t>by</w:t>
            </w:r>
            <w:r w:rsidR="007B675D">
              <w:t xml:space="preserve"> weed</w:t>
            </w:r>
          </w:p>
          <w:p w14:paraId="16E7F619" w14:textId="4AEF349B" w:rsidR="00283EE8" w:rsidRDefault="007B675D" w:rsidP="007B675D">
            <w:pPr>
              <w:pStyle w:val="TableParagraph"/>
              <w:tabs>
                <w:tab w:val="left" w:pos="324"/>
              </w:tabs>
              <w:spacing w:before="22" w:line="259" w:lineRule="auto"/>
              <w:ind w:right="462"/>
            </w:pPr>
            <w:r>
              <w:t xml:space="preserve">2). Coop need to show more presences against community encroachment. </w:t>
            </w:r>
          </w:p>
          <w:p w14:paraId="5BD8DFD7" w14:textId="4ECEC1DB" w:rsidR="00283EE8" w:rsidRDefault="007B675D">
            <w:pPr>
              <w:pStyle w:val="TableParagraph"/>
              <w:spacing w:before="1" w:line="259" w:lineRule="auto"/>
            </w:pPr>
            <w:r>
              <w:t xml:space="preserve">3). This will enable the security patrol team </w:t>
            </w:r>
            <w:r w:rsidR="003F4AD1">
              <w:t>to move</w:t>
            </w:r>
            <w:r>
              <w:t xml:space="preserve"> around the perimeter fence for proper monitoring and control.</w:t>
            </w:r>
            <w:r w:rsidR="00F1186A">
              <w:t xml:space="preserve"> </w:t>
            </w:r>
          </w:p>
          <w:p w14:paraId="0EAE3342" w14:textId="79B4FC66" w:rsidR="00F1186A" w:rsidRDefault="00F1186A">
            <w:pPr>
              <w:pStyle w:val="TableParagraph"/>
              <w:spacing w:before="1" w:line="259" w:lineRule="auto"/>
            </w:pPr>
            <w:r>
              <w:t xml:space="preserve">4),The Trans Amadi Residence Association has complained of the overgrown weeds housing reptiles </w:t>
            </w:r>
            <w:r w:rsidR="00F93340">
              <w:t>and other dangerous scorpions.</w:t>
            </w:r>
          </w:p>
          <w:p w14:paraId="2A10353E" w14:textId="350A528E" w:rsidR="00283EE8" w:rsidRDefault="00283EE8">
            <w:pPr>
              <w:pStyle w:val="TableParagraph"/>
              <w:spacing w:line="259" w:lineRule="auto"/>
            </w:pPr>
          </w:p>
        </w:tc>
      </w:tr>
      <w:tr w:rsidR="00283EE8" w14:paraId="61CBBBB8" w14:textId="77777777">
        <w:trPr>
          <w:trHeight w:val="270"/>
        </w:trPr>
        <w:tc>
          <w:tcPr>
            <w:tcW w:w="10786" w:type="dxa"/>
            <w:gridSpan w:val="2"/>
          </w:tcPr>
          <w:p w14:paraId="3F05EFC2" w14:textId="77777777" w:rsidR="00283EE8" w:rsidRDefault="00283EE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E8" w14:paraId="19585813" w14:textId="77777777">
        <w:trPr>
          <w:trHeight w:val="3509"/>
        </w:trPr>
        <w:tc>
          <w:tcPr>
            <w:tcW w:w="2434" w:type="dxa"/>
          </w:tcPr>
          <w:p w14:paraId="5FED5E4E" w14:textId="63AC36A6" w:rsidR="00283EE8" w:rsidRDefault="005E6C05">
            <w:pPr>
              <w:pStyle w:val="TableParagraph"/>
              <w:spacing w:before="2" w:line="259" w:lineRule="auto"/>
              <w:ind w:right="364"/>
              <w:rPr>
                <w:b/>
              </w:rPr>
            </w:pPr>
            <w:r>
              <w:rPr>
                <w:b/>
              </w:rPr>
              <w:t xml:space="preserve">PROPOSED </w:t>
            </w:r>
            <w:r w:rsidR="006844F7">
              <w:rPr>
                <w:b/>
              </w:rPr>
              <w:t>CLEARING SCOPE</w:t>
            </w:r>
            <w:r>
              <w:rPr>
                <w:b/>
              </w:rPr>
              <w:t xml:space="preserve"> DESCRIPTION</w:t>
            </w:r>
          </w:p>
        </w:tc>
        <w:tc>
          <w:tcPr>
            <w:tcW w:w="8352" w:type="dxa"/>
          </w:tcPr>
          <w:p w14:paraId="3047B5B9" w14:textId="3CEFA83E" w:rsidR="00283EE8" w:rsidRDefault="005E6C05">
            <w:pPr>
              <w:pStyle w:val="TableParagraph"/>
              <w:spacing w:before="2" w:line="259" w:lineRule="auto"/>
              <w:rPr>
                <w:b/>
              </w:rPr>
            </w:pPr>
            <w:r>
              <w:rPr>
                <w:b/>
              </w:rPr>
              <w:t xml:space="preserve">The </w:t>
            </w:r>
            <w:r w:rsidR="007B675D">
              <w:rPr>
                <w:b/>
              </w:rPr>
              <w:t>Clearing of the land</w:t>
            </w:r>
            <w:r w:rsidR="006844F7">
              <w:rPr>
                <w:b/>
              </w:rPr>
              <w:t xml:space="preserve"> entails </w:t>
            </w:r>
          </w:p>
          <w:p w14:paraId="4A133673" w14:textId="09828470" w:rsidR="00283EE8" w:rsidRDefault="006844F7" w:rsidP="006844F7">
            <w:pPr>
              <w:pStyle w:val="TableParagraph"/>
              <w:numPr>
                <w:ilvl w:val="0"/>
                <w:numId w:val="2"/>
              </w:numPr>
            </w:pPr>
            <w:r>
              <w:t>The plot of land is 50 standard plots</w:t>
            </w:r>
            <w:r w:rsidR="003F4AD1">
              <w:t xml:space="preserve"> if sub divided</w:t>
            </w:r>
            <w:r>
              <w:t>.</w:t>
            </w:r>
          </w:p>
          <w:p w14:paraId="6DB826F3" w14:textId="77777777" w:rsidR="006844F7" w:rsidRDefault="006844F7" w:rsidP="006844F7">
            <w:pPr>
              <w:pStyle w:val="TableParagraph"/>
              <w:spacing w:before="22" w:line="259" w:lineRule="auto"/>
              <w:ind w:right="2849"/>
            </w:pPr>
            <w:r>
              <w:t>2.)   The use of excavator or bulldozer to clear the entire land</w:t>
            </w:r>
          </w:p>
          <w:p w14:paraId="3F5AD74A" w14:textId="31CB5548" w:rsidR="006844F7" w:rsidRDefault="006844F7" w:rsidP="006844F7">
            <w:pPr>
              <w:pStyle w:val="TableParagraph"/>
              <w:spacing w:before="22" w:line="259" w:lineRule="auto"/>
              <w:ind w:right="2849"/>
            </w:pPr>
            <w:r>
              <w:t>3.) The use of tipper to remove the cleared debris</w:t>
            </w:r>
          </w:p>
          <w:p w14:paraId="4F04505E" w14:textId="6FD7D270" w:rsidR="006844F7" w:rsidRDefault="006844F7" w:rsidP="006844F7">
            <w:pPr>
              <w:pStyle w:val="TableParagraph"/>
              <w:spacing w:before="22" w:line="259" w:lineRule="auto"/>
              <w:ind w:right="2849"/>
            </w:pPr>
            <w:r>
              <w:t>4.) Move the debris to an approved refused dump site for disposal.</w:t>
            </w:r>
          </w:p>
          <w:p w14:paraId="0E5D037D" w14:textId="3FEEB719" w:rsidR="006844F7" w:rsidRDefault="006844F7" w:rsidP="006844F7">
            <w:pPr>
              <w:pStyle w:val="TableParagraph"/>
              <w:spacing w:before="22" w:line="259" w:lineRule="auto"/>
              <w:ind w:right="2849"/>
            </w:pPr>
          </w:p>
          <w:p w14:paraId="4E4071BE" w14:textId="541ED349" w:rsidR="00283EE8" w:rsidRDefault="00283EE8">
            <w:pPr>
              <w:pStyle w:val="TableParagraph"/>
              <w:spacing w:before="1" w:line="259" w:lineRule="auto"/>
              <w:ind w:right="5074"/>
            </w:pPr>
          </w:p>
        </w:tc>
      </w:tr>
      <w:tr w:rsidR="00283EE8" w14:paraId="0545F5C5" w14:textId="77777777">
        <w:trPr>
          <w:trHeight w:val="270"/>
        </w:trPr>
        <w:tc>
          <w:tcPr>
            <w:tcW w:w="10786" w:type="dxa"/>
            <w:gridSpan w:val="2"/>
          </w:tcPr>
          <w:p w14:paraId="6D378068" w14:textId="77777777" w:rsidR="00283EE8" w:rsidRDefault="00283EE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E8" w14:paraId="04843C3A" w14:textId="77777777">
        <w:trPr>
          <w:trHeight w:val="1328"/>
        </w:trPr>
        <w:tc>
          <w:tcPr>
            <w:tcW w:w="2434" w:type="dxa"/>
          </w:tcPr>
          <w:p w14:paraId="67F22DE7" w14:textId="77777777" w:rsidR="00283EE8" w:rsidRDefault="005E6C0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CONSTRAINTS</w:t>
            </w:r>
          </w:p>
        </w:tc>
        <w:tc>
          <w:tcPr>
            <w:tcW w:w="8352" w:type="dxa"/>
          </w:tcPr>
          <w:p w14:paraId="50D7DE9E" w14:textId="77CDCFA8" w:rsidR="00283EE8" w:rsidRDefault="00283EE8">
            <w:pPr>
              <w:pStyle w:val="TableParagraph"/>
              <w:spacing w:before="1" w:line="259" w:lineRule="auto"/>
            </w:pPr>
          </w:p>
        </w:tc>
      </w:tr>
      <w:tr w:rsidR="00283EE8" w14:paraId="0F87D4E7" w14:textId="77777777">
        <w:trPr>
          <w:trHeight w:val="270"/>
        </w:trPr>
        <w:tc>
          <w:tcPr>
            <w:tcW w:w="10786" w:type="dxa"/>
            <w:gridSpan w:val="2"/>
          </w:tcPr>
          <w:p w14:paraId="600734F7" w14:textId="77777777" w:rsidR="00283EE8" w:rsidRDefault="00283EE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E8" w14:paraId="694CE7C3" w14:textId="77777777">
        <w:trPr>
          <w:trHeight w:val="270"/>
        </w:trPr>
        <w:tc>
          <w:tcPr>
            <w:tcW w:w="2434" w:type="dxa"/>
          </w:tcPr>
          <w:p w14:paraId="68FF6E58" w14:textId="77777777" w:rsidR="00283EE8" w:rsidRDefault="005E6C05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PROCUREMENT ROUTE</w:t>
            </w:r>
          </w:p>
        </w:tc>
        <w:tc>
          <w:tcPr>
            <w:tcW w:w="8352" w:type="dxa"/>
          </w:tcPr>
          <w:p w14:paraId="2A390A4D" w14:textId="77777777" w:rsidR="00283EE8" w:rsidRDefault="005E6C05">
            <w:pPr>
              <w:pStyle w:val="TableParagraph"/>
              <w:spacing w:before="1" w:line="249" w:lineRule="exact"/>
            </w:pPr>
            <w:r>
              <w:t>Procurement strategy in line with COOP procurement process</w:t>
            </w:r>
          </w:p>
        </w:tc>
      </w:tr>
      <w:tr w:rsidR="00283EE8" w14:paraId="0A7CCF09" w14:textId="77777777">
        <w:trPr>
          <w:trHeight w:val="851"/>
        </w:trPr>
        <w:tc>
          <w:tcPr>
            <w:tcW w:w="10786" w:type="dxa"/>
            <w:gridSpan w:val="2"/>
          </w:tcPr>
          <w:p w14:paraId="46642218" w14:textId="77777777" w:rsidR="00283EE8" w:rsidRDefault="00283EE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11F375A" w14:textId="77777777" w:rsidR="005E6C05" w:rsidRDefault="005E6C05"/>
    <w:sectPr w:rsidR="005E6C05">
      <w:type w:val="continuous"/>
      <w:pgSz w:w="12240" w:h="15840"/>
      <w:pgMar w:top="660" w:right="3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6797"/>
    <w:multiLevelType w:val="hybridMultilevel"/>
    <w:tmpl w:val="8D0EF87C"/>
    <w:lvl w:ilvl="0" w:tplc="2F70338A">
      <w:start w:val="1"/>
      <w:numFmt w:val="decimal"/>
      <w:lvlText w:val="%1)."/>
      <w:lvlJc w:val="left"/>
      <w:pPr>
        <w:ind w:left="323" w:hanging="285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1" w:tplc="C24C5544">
      <w:numFmt w:val="bullet"/>
      <w:lvlText w:val="•"/>
      <w:lvlJc w:val="left"/>
      <w:pPr>
        <w:ind w:left="1121" w:hanging="285"/>
      </w:pPr>
      <w:rPr>
        <w:rFonts w:hint="default"/>
        <w:lang w:val="en-US" w:eastAsia="en-US" w:bidi="ar-SA"/>
      </w:rPr>
    </w:lvl>
    <w:lvl w:ilvl="2" w:tplc="82FA1D02">
      <w:numFmt w:val="bullet"/>
      <w:lvlText w:val="•"/>
      <w:lvlJc w:val="left"/>
      <w:pPr>
        <w:ind w:left="1922" w:hanging="285"/>
      </w:pPr>
      <w:rPr>
        <w:rFonts w:hint="default"/>
        <w:lang w:val="en-US" w:eastAsia="en-US" w:bidi="ar-SA"/>
      </w:rPr>
    </w:lvl>
    <w:lvl w:ilvl="3" w:tplc="3886CC58">
      <w:numFmt w:val="bullet"/>
      <w:lvlText w:val="•"/>
      <w:lvlJc w:val="left"/>
      <w:pPr>
        <w:ind w:left="2723" w:hanging="285"/>
      </w:pPr>
      <w:rPr>
        <w:rFonts w:hint="default"/>
        <w:lang w:val="en-US" w:eastAsia="en-US" w:bidi="ar-SA"/>
      </w:rPr>
    </w:lvl>
    <w:lvl w:ilvl="4" w:tplc="C5DAE8A8">
      <w:numFmt w:val="bullet"/>
      <w:lvlText w:val="•"/>
      <w:lvlJc w:val="left"/>
      <w:pPr>
        <w:ind w:left="3524" w:hanging="285"/>
      </w:pPr>
      <w:rPr>
        <w:rFonts w:hint="default"/>
        <w:lang w:val="en-US" w:eastAsia="en-US" w:bidi="ar-SA"/>
      </w:rPr>
    </w:lvl>
    <w:lvl w:ilvl="5" w:tplc="251AB5F8">
      <w:numFmt w:val="bullet"/>
      <w:lvlText w:val="•"/>
      <w:lvlJc w:val="left"/>
      <w:pPr>
        <w:ind w:left="4326" w:hanging="285"/>
      </w:pPr>
      <w:rPr>
        <w:rFonts w:hint="default"/>
        <w:lang w:val="en-US" w:eastAsia="en-US" w:bidi="ar-SA"/>
      </w:rPr>
    </w:lvl>
    <w:lvl w:ilvl="6" w:tplc="9976AE26">
      <w:numFmt w:val="bullet"/>
      <w:lvlText w:val="•"/>
      <w:lvlJc w:val="left"/>
      <w:pPr>
        <w:ind w:left="5127" w:hanging="285"/>
      </w:pPr>
      <w:rPr>
        <w:rFonts w:hint="default"/>
        <w:lang w:val="en-US" w:eastAsia="en-US" w:bidi="ar-SA"/>
      </w:rPr>
    </w:lvl>
    <w:lvl w:ilvl="7" w:tplc="71B0CDA4">
      <w:numFmt w:val="bullet"/>
      <w:lvlText w:val="•"/>
      <w:lvlJc w:val="left"/>
      <w:pPr>
        <w:ind w:left="5928" w:hanging="285"/>
      </w:pPr>
      <w:rPr>
        <w:rFonts w:hint="default"/>
        <w:lang w:val="en-US" w:eastAsia="en-US" w:bidi="ar-SA"/>
      </w:rPr>
    </w:lvl>
    <w:lvl w:ilvl="8" w:tplc="B25A9632">
      <w:numFmt w:val="bullet"/>
      <w:lvlText w:val="•"/>
      <w:lvlJc w:val="left"/>
      <w:pPr>
        <w:ind w:left="6729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209F2DC5"/>
    <w:multiLevelType w:val="hybridMultilevel"/>
    <w:tmpl w:val="D53E4B90"/>
    <w:lvl w:ilvl="0" w:tplc="6A62BEF2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E8"/>
    <w:rsid w:val="00121B9E"/>
    <w:rsid w:val="00283EE8"/>
    <w:rsid w:val="003F4AD1"/>
    <w:rsid w:val="005E6C05"/>
    <w:rsid w:val="006844F7"/>
    <w:rsid w:val="007B675D"/>
    <w:rsid w:val="00F1186A"/>
    <w:rsid w:val="00F93340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CD16"/>
  <w15:docId w15:val="{36B72D77-C1BD-42C9-9D86-510CA865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Tamunotonye TONYEBROWN</dc:creator>
  <cp:lastModifiedBy>Charles NWAFOR</cp:lastModifiedBy>
  <cp:revision>6</cp:revision>
  <dcterms:created xsi:type="dcterms:W3CDTF">2021-07-23T11:04:00Z</dcterms:created>
  <dcterms:modified xsi:type="dcterms:W3CDTF">2021-07-24T04:11:00Z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2021-07-23T00:00:00Z</vt:filetime>
  </property>
</Properties>
</file>